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0F84" w:rsidRDefault="00E30A2D">
      <w:r>
        <w:rPr>
          <w:noProof/>
        </w:rPr>
        <w:drawing>
          <wp:inline distT="0" distB="0" distL="0" distR="0">
            <wp:extent cx="5760720" cy="1567744"/>
            <wp:effectExtent l="0" t="0" r="0" b="0"/>
            <wp:docPr id="1" name="Slika 1" descr="F:\SMS\SMS Logotip\SkupnostMuzejevSlovDOP-cmyk-PRE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MS\SMS Logotip\SkupnostMuzejevSlovDOP-cmyk-PREES.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60720" cy="1567744"/>
                    </a:xfrm>
                    <a:prstGeom prst="rect">
                      <a:avLst/>
                    </a:prstGeom>
                    <a:noFill/>
                    <a:ln>
                      <a:noFill/>
                    </a:ln>
                  </pic:spPr>
                </pic:pic>
              </a:graphicData>
            </a:graphic>
          </wp:inline>
        </w:drawing>
      </w:r>
    </w:p>
    <w:p w:rsidR="003B0F84" w:rsidRDefault="003B0F84"/>
    <w:p w:rsidR="00E30A2D" w:rsidRPr="00E30A2D" w:rsidRDefault="00E30A2D">
      <w:pPr>
        <w:rPr>
          <w:sz w:val="24"/>
          <w:szCs w:val="24"/>
        </w:rPr>
      </w:pPr>
      <w:r>
        <w:t xml:space="preserve">                                                                                                                         </w:t>
      </w:r>
      <w:r w:rsidRPr="00E30A2D">
        <w:rPr>
          <w:sz w:val="24"/>
          <w:szCs w:val="24"/>
        </w:rPr>
        <w:t>Murska Sobota, 6.10. 2012</w:t>
      </w:r>
    </w:p>
    <w:p w:rsidR="003B0F84" w:rsidRPr="00E30A2D" w:rsidRDefault="003B0F84">
      <w:pPr>
        <w:rPr>
          <w:sz w:val="24"/>
          <w:szCs w:val="24"/>
        </w:rPr>
      </w:pPr>
    </w:p>
    <w:p w:rsidR="00E30A2D" w:rsidRPr="00E30A2D" w:rsidRDefault="00E30A2D" w:rsidP="00E30A2D">
      <w:pPr>
        <w:rPr>
          <w:b/>
          <w:sz w:val="24"/>
          <w:szCs w:val="24"/>
        </w:rPr>
      </w:pPr>
      <w:r>
        <w:rPr>
          <w:b/>
          <w:sz w:val="24"/>
          <w:szCs w:val="24"/>
        </w:rPr>
        <w:t xml:space="preserve">Direktorjem </w:t>
      </w:r>
      <w:r w:rsidRPr="00E30A2D">
        <w:rPr>
          <w:b/>
          <w:sz w:val="24"/>
          <w:szCs w:val="24"/>
        </w:rPr>
        <w:t>(M/Ž) muzejev</w:t>
      </w:r>
      <w:r w:rsidR="002C5556">
        <w:rPr>
          <w:b/>
          <w:sz w:val="24"/>
          <w:szCs w:val="24"/>
        </w:rPr>
        <w:t xml:space="preserve"> in galerij</w:t>
      </w:r>
      <w:r w:rsidR="00612E05">
        <w:rPr>
          <w:b/>
          <w:sz w:val="24"/>
          <w:szCs w:val="24"/>
        </w:rPr>
        <w:t>,</w:t>
      </w:r>
      <w:r w:rsidR="002C5556">
        <w:rPr>
          <w:b/>
          <w:sz w:val="24"/>
          <w:szCs w:val="24"/>
        </w:rPr>
        <w:t xml:space="preserve"> članov</w:t>
      </w:r>
      <w:r w:rsidRPr="00E30A2D">
        <w:rPr>
          <w:b/>
          <w:sz w:val="24"/>
          <w:szCs w:val="24"/>
        </w:rPr>
        <w:t xml:space="preserve"> Skupnosti muzejev Slovenije</w:t>
      </w:r>
      <w:r w:rsidR="002C5556">
        <w:rPr>
          <w:b/>
          <w:sz w:val="24"/>
          <w:szCs w:val="24"/>
        </w:rPr>
        <w:t>.</w:t>
      </w:r>
    </w:p>
    <w:p w:rsidR="00E30A2D" w:rsidRDefault="00E30A2D">
      <w:pPr>
        <w:rPr>
          <w:b/>
          <w:sz w:val="24"/>
          <w:szCs w:val="24"/>
        </w:rPr>
      </w:pPr>
    </w:p>
    <w:p w:rsidR="002E0702" w:rsidRPr="00E30A2D" w:rsidRDefault="00E30A2D">
      <w:pPr>
        <w:rPr>
          <w:b/>
          <w:sz w:val="24"/>
          <w:szCs w:val="24"/>
        </w:rPr>
      </w:pPr>
      <w:r>
        <w:rPr>
          <w:b/>
          <w:sz w:val="24"/>
          <w:szCs w:val="24"/>
        </w:rPr>
        <w:t>OBVESTILO O AKTUALNEM DOGAJANJU</w:t>
      </w:r>
    </w:p>
    <w:p w:rsidR="00681185" w:rsidRPr="00E30A2D" w:rsidRDefault="00681185">
      <w:pPr>
        <w:rPr>
          <w:sz w:val="24"/>
          <w:szCs w:val="24"/>
        </w:rPr>
      </w:pPr>
    </w:p>
    <w:p w:rsidR="0038460A" w:rsidRPr="00E30A2D" w:rsidRDefault="0038460A">
      <w:pPr>
        <w:rPr>
          <w:sz w:val="24"/>
          <w:szCs w:val="24"/>
        </w:rPr>
      </w:pPr>
      <w:r w:rsidRPr="00E30A2D">
        <w:rPr>
          <w:sz w:val="24"/>
          <w:szCs w:val="24"/>
        </w:rPr>
        <w:t>V skladu s sklepom predsedst</w:t>
      </w:r>
      <w:r w:rsidR="00E30A2D">
        <w:rPr>
          <w:sz w:val="24"/>
          <w:szCs w:val="24"/>
        </w:rPr>
        <w:t xml:space="preserve">va Skupnosti muzejev Slovenije </w:t>
      </w:r>
      <w:r w:rsidRPr="00E30A2D">
        <w:rPr>
          <w:sz w:val="24"/>
          <w:szCs w:val="24"/>
        </w:rPr>
        <w:t>(SMS)</w:t>
      </w:r>
      <w:r w:rsidR="00E30A2D">
        <w:rPr>
          <w:sz w:val="24"/>
          <w:szCs w:val="24"/>
        </w:rPr>
        <w:t>, dne 2.10.2012,</w:t>
      </w:r>
      <w:r w:rsidRPr="00E30A2D">
        <w:rPr>
          <w:sz w:val="24"/>
          <w:szCs w:val="24"/>
        </w:rPr>
        <w:t xml:space="preserve"> vas želim obvestiti o nekaterih aktualnih dogodkih in aktivnostih SMS.</w:t>
      </w:r>
    </w:p>
    <w:p w:rsidR="0038460A" w:rsidRDefault="0038460A" w:rsidP="0038460A">
      <w:pPr>
        <w:pStyle w:val="Odstavekseznama"/>
        <w:numPr>
          <w:ilvl w:val="0"/>
          <w:numId w:val="1"/>
        </w:numPr>
        <w:rPr>
          <w:sz w:val="24"/>
          <w:szCs w:val="24"/>
        </w:rPr>
      </w:pPr>
      <w:r w:rsidRPr="00E30A2D">
        <w:rPr>
          <w:sz w:val="24"/>
          <w:szCs w:val="24"/>
        </w:rPr>
        <w:t xml:space="preserve">SMS je za leto 2012 prejela od pristojnega </w:t>
      </w:r>
      <w:r w:rsidR="00E30A2D">
        <w:rPr>
          <w:sz w:val="24"/>
          <w:szCs w:val="24"/>
        </w:rPr>
        <w:t xml:space="preserve">ministrstva za kulturo </w:t>
      </w:r>
      <w:r w:rsidR="00B13269">
        <w:rPr>
          <w:sz w:val="24"/>
          <w:szCs w:val="24"/>
        </w:rPr>
        <w:t xml:space="preserve"> (MIZKŠ) </w:t>
      </w:r>
      <w:r w:rsidR="00E30A2D">
        <w:rPr>
          <w:sz w:val="24"/>
          <w:szCs w:val="24"/>
        </w:rPr>
        <w:t>odobreni</w:t>
      </w:r>
      <w:r w:rsidR="003B0F84" w:rsidRPr="00E30A2D">
        <w:rPr>
          <w:sz w:val="24"/>
          <w:szCs w:val="24"/>
        </w:rPr>
        <w:t xml:space="preserve">h </w:t>
      </w:r>
      <w:r w:rsidR="00E30A2D">
        <w:rPr>
          <w:sz w:val="24"/>
          <w:szCs w:val="24"/>
        </w:rPr>
        <w:t xml:space="preserve">27.000 </w:t>
      </w:r>
      <w:r w:rsidRPr="00E30A2D">
        <w:rPr>
          <w:sz w:val="24"/>
          <w:szCs w:val="24"/>
        </w:rPr>
        <w:t xml:space="preserve">EUR sofinanciranja za izvajanje svojih programov na področju izobraževanja, popularizacije muzejev, mednarodne dejavnosti in publicistične dejavnosti. V okviru tega izvajamo večino svojih programov o katerih ste sproti obveščeni in v njih tudi sodelujete. Obvezno sofinanciranje v višini 30% zagotavljamo iz </w:t>
      </w:r>
      <w:r w:rsidR="00E30A2D">
        <w:rPr>
          <w:sz w:val="24"/>
          <w:szCs w:val="24"/>
        </w:rPr>
        <w:t xml:space="preserve">članarine, ostalih </w:t>
      </w:r>
      <w:r w:rsidRPr="00E30A2D">
        <w:rPr>
          <w:sz w:val="24"/>
          <w:szCs w:val="24"/>
        </w:rPr>
        <w:t xml:space="preserve">vaših prispevkov in sponzorstva. Pogodba z </w:t>
      </w:r>
      <w:r w:rsidR="00B13269">
        <w:rPr>
          <w:sz w:val="24"/>
          <w:szCs w:val="24"/>
        </w:rPr>
        <w:t xml:space="preserve">MIZKŠ </w:t>
      </w:r>
      <w:r w:rsidRPr="00E30A2D">
        <w:rPr>
          <w:sz w:val="24"/>
          <w:szCs w:val="24"/>
        </w:rPr>
        <w:t xml:space="preserve">je bila podpisana šele v avgustu, zaradi česar se bo večina sredstev črpala v drugi polovici leta.  </w:t>
      </w:r>
      <w:r w:rsidR="00E30A2D">
        <w:rPr>
          <w:sz w:val="24"/>
          <w:szCs w:val="24"/>
        </w:rPr>
        <w:t xml:space="preserve">Vsem direktorjem se ob tem zahvaljujem za podporo izvajalcem programov in drugo podporo, ki jo nudite SMS. </w:t>
      </w:r>
    </w:p>
    <w:p w:rsidR="00E30A2D" w:rsidRPr="00E30A2D" w:rsidRDefault="00E30A2D" w:rsidP="00E30A2D">
      <w:pPr>
        <w:pStyle w:val="Odstavekseznama"/>
        <w:ind w:left="644"/>
        <w:rPr>
          <w:sz w:val="24"/>
          <w:szCs w:val="24"/>
        </w:rPr>
      </w:pPr>
    </w:p>
    <w:p w:rsidR="00E30A2D" w:rsidRPr="00E30A2D" w:rsidRDefault="0038460A" w:rsidP="00AA64D4">
      <w:pPr>
        <w:pStyle w:val="Odstavekseznama"/>
        <w:numPr>
          <w:ilvl w:val="0"/>
          <w:numId w:val="1"/>
        </w:numPr>
        <w:rPr>
          <w:rFonts w:ascii="Georgia" w:eastAsia="Calibri" w:hAnsi="Georgia" w:cs="Times New Roman"/>
          <w:sz w:val="24"/>
          <w:szCs w:val="24"/>
        </w:rPr>
      </w:pPr>
      <w:r w:rsidRPr="00E30A2D">
        <w:rPr>
          <w:sz w:val="24"/>
          <w:szCs w:val="24"/>
        </w:rPr>
        <w:t xml:space="preserve">V letu 2012 se je dogajalo veliko aktivnosti povezanih  s predlogom Zakona o muzejih, </w:t>
      </w:r>
      <w:r w:rsidR="00E30A2D">
        <w:rPr>
          <w:sz w:val="24"/>
          <w:szCs w:val="24"/>
        </w:rPr>
        <w:t>ki ga je pripravila delovna skup</w:t>
      </w:r>
      <w:r w:rsidR="00B13269">
        <w:rPr>
          <w:sz w:val="24"/>
          <w:szCs w:val="24"/>
        </w:rPr>
        <w:t xml:space="preserve">ina pri </w:t>
      </w:r>
      <w:r w:rsidRPr="00E30A2D">
        <w:rPr>
          <w:sz w:val="24"/>
          <w:szCs w:val="24"/>
        </w:rPr>
        <w:t xml:space="preserve">SMS in je bil sprejet </w:t>
      </w:r>
      <w:r w:rsidR="002C5FCC" w:rsidRPr="00E30A2D">
        <w:rPr>
          <w:sz w:val="24"/>
          <w:szCs w:val="24"/>
        </w:rPr>
        <w:t>na skupščini SMS, 1.3. 2012 v Novem mestu. Na pobudo Slovenskega muzejskega</w:t>
      </w:r>
      <w:r w:rsidR="00E30A2D">
        <w:rPr>
          <w:sz w:val="24"/>
          <w:szCs w:val="24"/>
        </w:rPr>
        <w:t xml:space="preserve"> društva (SMD)</w:t>
      </w:r>
      <w:r w:rsidR="00B13269">
        <w:rPr>
          <w:sz w:val="24"/>
          <w:szCs w:val="24"/>
        </w:rPr>
        <w:t xml:space="preserve"> </w:t>
      </w:r>
      <w:r w:rsidR="002C5FCC" w:rsidRPr="00E30A2D">
        <w:rPr>
          <w:sz w:val="24"/>
          <w:szCs w:val="24"/>
        </w:rPr>
        <w:t>je predlog podprl Nacionalni svet za kulturo (NSK), kot svoj predlog pa ga je prevzelo tudi</w:t>
      </w:r>
      <w:r w:rsidR="00B13269">
        <w:rPr>
          <w:sz w:val="24"/>
          <w:szCs w:val="24"/>
        </w:rPr>
        <w:t xml:space="preserve"> MIZKŠ</w:t>
      </w:r>
      <w:r w:rsidR="00E30A2D">
        <w:rPr>
          <w:sz w:val="24"/>
          <w:szCs w:val="24"/>
        </w:rPr>
        <w:t xml:space="preserve">. Enotnost vseh dejavnikov </w:t>
      </w:r>
      <w:r w:rsidR="002C5FCC" w:rsidRPr="00E30A2D">
        <w:rPr>
          <w:sz w:val="24"/>
          <w:szCs w:val="24"/>
        </w:rPr>
        <w:t xml:space="preserve">v podporo zakonu je zagotovila  sprejem predloga s strani pristojnega parlamentarnega odbora za kulturo in uvrstitev </w:t>
      </w:r>
      <w:r w:rsidR="00E30A2D">
        <w:rPr>
          <w:sz w:val="24"/>
          <w:szCs w:val="24"/>
        </w:rPr>
        <w:t xml:space="preserve">sprejema </w:t>
      </w:r>
      <w:r w:rsidR="002C5FCC" w:rsidRPr="00E30A2D">
        <w:rPr>
          <w:sz w:val="24"/>
          <w:szCs w:val="24"/>
        </w:rPr>
        <w:t>zakona na dnevni red parlamenta. V nadaljevanju je na potezi ministrstvo, ki mora pripraviti predlog besedila, ki bo usklajeno z ost</w:t>
      </w:r>
      <w:r w:rsidR="00E30A2D">
        <w:rPr>
          <w:sz w:val="24"/>
          <w:szCs w:val="24"/>
        </w:rPr>
        <w:t xml:space="preserve">alo zakonodajo in bo omogočalo </w:t>
      </w:r>
      <w:r w:rsidR="002C5FCC" w:rsidRPr="00E30A2D">
        <w:rPr>
          <w:sz w:val="24"/>
          <w:szCs w:val="24"/>
        </w:rPr>
        <w:t>dejansko izvajanje</w:t>
      </w:r>
      <w:r w:rsidR="00E30A2D">
        <w:rPr>
          <w:sz w:val="24"/>
          <w:szCs w:val="24"/>
        </w:rPr>
        <w:t xml:space="preserve"> zakona po njegovem sprejemu. </w:t>
      </w:r>
    </w:p>
    <w:p w:rsidR="00124BA4" w:rsidRPr="00E30A2D" w:rsidRDefault="00F35C81" w:rsidP="00B13269">
      <w:pPr>
        <w:pStyle w:val="Odstavekseznama"/>
        <w:ind w:left="644"/>
        <w:rPr>
          <w:rFonts w:ascii="Georgia" w:eastAsia="Calibri" w:hAnsi="Georgia" w:cs="Times New Roman"/>
          <w:sz w:val="24"/>
          <w:szCs w:val="24"/>
        </w:rPr>
      </w:pPr>
      <w:r w:rsidRPr="00E30A2D">
        <w:rPr>
          <w:sz w:val="24"/>
          <w:szCs w:val="24"/>
        </w:rPr>
        <w:lastRenderedPageBreak/>
        <w:t>Predsednici SMD in SMS sva se s pismom predsedniku NSK odzvali na  del  razp</w:t>
      </w:r>
      <w:r w:rsidR="00E30A2D">
        <w:rPr>
          <w:sz w:val="24"/>
          <w:szCs w:val="24"/>
        </w:rPr>
        <w:t xml:space="preserve">rave posameznih strokovnjakov </w:t>
      </w:r>
      <w:r w:rsidRPr="00E30A2D">
        <w:rPr>
          <w:sz w:val="24"/>
          <w:szCs w:val="24"/>
        </w:rPr>
        <w:t>na 18. seji NSK, ki je bila posvečena varstvu kulturne dediščine in v ka</w:t>
      </w:r>
      <w:r w:rsidR="00E30A2D">
        <w:rPr>
          <w:sz w:val="24"/>
          <w:szCs w:val="24"/>
        </w:rPr>
        <w:t xml:space="preserve">teri obe muzejski organizaciji nista sodelovali. </w:t>
      </w:r>
      <w:r w:rsidRPr="00E30A2D">
        <w:rPr>
          <w:sz w:val="24"/>
          <w:szCs w:val="24"/>
        </w:rPr>
        <w:t xml:space="preserve">Poudarili sva, da si v obeh organizacijah, ki legitimno predstavljata muzeje in muzealce na </w:t>
      </w:r>
      <w:r w:rsidRPr="00E30A2D">
        <w:rPr>
          <w:rFonts w:eastAsia="Calibri" w:cs="Times New Roman"/>
          <w:sz w:val="24"/>
          <w:szCs w:val="24"/>
        </w:rPr>
        <w:t xml:space="preserve">demokratičen način </w:t>
      </w:r>
      <w:r w:rsidRPr="00E30A2D">
        <w:rPr>
          <w:sz w:val="24"/>
          <w:szCs w:val="24"/>
        </w:rPr>
        <w:t xml:space="preserve">prizadevamo </w:t>
      </w:r>
      <w:r w:rsidRPr="00E30A2D">
        <w:rPr>
          <w:rFonts w:eastAsia="Calibri" w:cs="Times New Roman"/>
          <w:sz w:val="24"/>
          <w:szCs w:val="24"/>
        </w:rPr>
        <w:t>za razvoj in  izboljšanje  razmer na področju kult</w:t>
      </w:r>
      <w:r w:rsidR="00124BA4" w:rsidRPr="00E30A2D">
        <w:rPr>
          <w:sz w:val="24"/>
          <w:szCs w:val="24"/>
        </w:rPr>
        <w:t>urne dediščine, zlasti premične</w:t>
      </w:r>
      <w:r w:rsidR="00B13269">
        <w:rPr>
          <w:sz w:val="24"/>
          <w:szCs w:val="24"/>
        </w:rPr>
        <w:t>,</w:t>
      </w:r>
      <w:r w:rsidR="00124BA4" w:rsidRPr="00E30A2D">
        <w:rPr>
          <w:sz w:val="24"/>
          <w:szCs w:val="24"/>
        </w:rPr>
        <w:t xml:space="preserve"> pri čemer so nam </w:t>
      </w:r>
      <w:r w:rsidR="00124BA4" w:rsidRPr="00E30A2D">
        <w:rPr>
          <w:rFonts w:eastAsia="Calibri" w:cs="Times New Roman"/>
          <w:sz w:val="24"/>
          <w:szCs w:val="24"/>
        </w:rPr>
        <w:t>parcialni in celo osebni interesi nekaterih posameznikov bolj izziv kot ovira. (Pr</w:t>
      </w:r>
      <w:r w:rsidR="00E30A2D">
        <w:rPr>
          <w:rFonts w:eastAsia="Calibri" w:cs="Times New Roman"/>
          <w:sz w:val="24"/>
          <w:szCs w:val="24"/>
        </w:rPr>
        <w:t>edlog Z</w:t>
      </w:r>
      <w:r w:rsidR="00124BA4" w:rsidRPr="00E30A2D">
        <w:rPr>
          <w:rFonts w:eastAsia="Calibri" w:cs="Times New Roman"/>
          <w:sz w:val="24"/>
          <w:szCs w:val="24"/>
        </w:rPr>
        <w:t>akona o muzejih je vsekakor šel skoz demokratični postopek v SMS in je deležen podpore muzejev.</w:t>
      </w:r>
      <w:r w:rsidR="00E30A2D">
        <w:rPr>
          <w:sz w:val="24"/>
          <w:szCs w:val="24"/>
        </w:rPr>
        <w:t xml:space="preserve"> o</w:t>
      </w:r>
      <w:r w:rsidR="00124BA4" w:rsidRPr="00E30A2D">
        <w:rPr>
          <w:sz w:val="24"/>
          <w:szCs w:val="24"/>
        </w:rPr>
        <w:t xml:space="preserve">p.M.F.). Obenem sva se zahvalili predsedniku in NSK za vso dosedanjo podporo. Vsekakor </w:t>
      </w:r>
      <w:r w:rsidR="00E30A2D">
        <w:rPr>
          <w:sz w:val="24"/>
          <w:szCs w:val="24"/>
        </w:rPr>
        <w:t xml:space="preserve">se strinjamo s končnimi sklepi </w:t>
      </w:r>
      <w:r w:rsidR="00124BA4" w:rsidRPr="00E30A2D">
        <w:rPr>
          <w:sz w:val="24"/>
          <w:szCs w:val="24"/>
        </w:rPr>
        <w:t>seje NSK, da je potrebno povečati skrb države pri  zagotavljanju celovitosti varstva kulturne in naravne dediščine ter uveljavitve načrtnega izobraževanja in vzgoje na tem področju. Enako kot podpiramo širše sodelovanje med institucijami</w:t>
      </w:r>
      <w:r w:rsidR="00AA64D4" w:rsidRPr="00E30A2D">
        <w:rPr>
          <w:sz w:val="24"/>
          <w:szCs w:val="24"/>
        </w:rPr>
        <w:t xml:space="preserve">, </w:t>
      </w:r>
      <w:r w:rsidR="00124BA4" w:rsidRPr="00E30A2D">
        <w:rPr>
          <w:sz w:val="24"/>
          <w:szCs w:val="24"/>
        </w:rPr>
        <w:t xml:space="preserve"> </w:t>
      </w:r>
      <w:r w:rsidR="00AA64D4" w:rsidRPr="00E30A2D">
        <w:rPr>
          <w:sz w:val="24"/>
          <w:szCs w:val="24"/>
        </w:rPr>
        <w:t>hitrejše uvajanje sodobnih muzejskih praks v muzejih in potrebo po okrepljeni družbeni zavesti o dediščini.</w:t>
      </w:r>
    </w:p>
    <w:p w:rsidR="00E30A2D" w:rsidRPr="00E30A2D" w:rsidRDefault="00E30A2D" w:rsidP="00E30A2D">
      <w:pPr>
        <w:pStyle w:val="Odstavekseznama"/>
        <w:ind w:left="644"/>
        <w:rPr>
          <w:rFonts w:ascii="Georgia" w:eastAsia="Calibri" w:hAnsi="Georgia" w:cs="Times New Roman"/>
          <w:sz w:val="24"/>
          <w:szCs w:val="24"/>
        </w:rPr>
      </w:pPr>
    </w:p>
    <w:p w:rsidR="00E00D85" w:rsidRPr="00E30A2D" w:rsidRDefault="00AA64D4" w:rsidP="00AA64D4">
      <w:pPr>
        <w:pStyle w:val="Odstavekseznama"/>
        <w:numPr>
          <w:ilvl w:val="0"/>
          <w:numId w:val="1"/>
        </w:numPr>
        <w:rPr>
          <w:sz w:val="24"/>
          <w:szCs w:val="24"/>
        </w:rPr>
      </w:pPr>
      <w:r w:rsidRPr="00E30A2D">
        <w:rPr>
          <w:sz w:val="24"/>
          <w:szCs w:val="24"/>
        </w:rPr>
        <w:t>Ob  pozitivnih  premikih in sklepih iz predhodne točke pa  je realno življenje muzejev  trenutno precej negotovo.  V največji meri velja to za muzeje, katerih ustanoviteljice so lokalne skupnosti, javno službo muzejev v njih pa večinsko financira država.  Po  139. a členu veljavnega ZVKD- 1 bi se  moralo 1.1. 2013 financiranje teh muzejev v celoti prenesti na lokalne skupnosti.  Lokalne skupnosti za to v svojih proračunih nimajo sredstev in bi obvez</w:t>
      </w:r>
      <w:r w:rsidR="00E30A2D">
        <w:rPr>
          <w:sz w:val="24"/>
          <w:szCs w:val="24"/>
        </w:rPr>
        <w:t xml:space="preserve">nosti </w:t>
      </w:r>
      <w:r w:rsidRPr="00E30A2D">
        <w:rPr>
          <w:sz w:val="24"/>
          <w:szCs w:val="24"/>
        </w:rPr>
        <w:t xml:space="preserve">lahko prevzele le v primeru  pomembnih sprememb  na področju financiranja občin.  Prenos bi torej </w:t>
      </w:r>
      <w:r w:rsidR="00E30A2D">
        <w:rPr>
          <w:sz w:val="24"/>
          <w:szCs w:val="24"/>
        </w:rPr>
        <w:t xml:space="preserve">lahko preprečila le pravočasna </w:t>
      </w:r>
      <w:r w:rsidRPr="00E30A2D">
        <w:rPr>
          <w:sz w:val="24"/>
          <w:szCs w:val="24"/>
        </w:rPr>
        <w:t xml:space="preserve">objava javnega razpisa za podelitev pooblastila za izvajanje javne službe muzejev in posledično programsko sofinanciranje muzejev, ki  </w:t>
      </w:r>
      <w:r w:rsidR="00E30A2D">
        <w:rPr>
          <w:sz w:val="24"/>
          <w:szCs w:val="24"/>
        </w:rPr>
        <w:t>bi to pooblastilo prejeli</w:t>
      </w:r>
      <w:r w:rsidR="004429DB" w:rsidRPr="00E30A2D">
        <w:rPr>
          <w:sz w:val="24"/>
          <w:szCs w:val="24"/>
        </w:rPr>
        <w:t>. (Zakon o muzejih še ni v postopku</w:t>
      </w:r>
      <w:r w:rsidR="002C5556">
        <w:rPr>
          <w:sz w:val="24"/>
          <w:szCs w:val="24"/>
        </w:rPr>
        <w:t>,</w:t>
      </w:r>
      <w:r w:rsidR="004429DB" w:rsidRPr="00E30A2D">
        <w:rPr>
          <w:sz w:val="24"/>
          <w:szCs w:val="24"/>
        </w:rPr>
        <w:t xml:space="preserve"> pri čemer tudi ta potrebuje določila o izvajanju v smislu financiranja javne službe muzejev</w:t>
      </w:r>
      <w:r w:rsidR="00E30A2D">
        <w:rPr>
          <w:sz w:val="24"/>
          <w:szCs w:val="24"/>
        </w:rPr>
        <w:t>.</w:t>
      </w:r>
      <w:r w:rsidR="004429DB" w:rsidRPr="00E30A2D">
        <w:rPr>
          <w:sz w:val="24"/>
          <w:szCs w:val="24"/>
        </w:rPr>
        <w:t xml:space="preserve"> </w:t>
      </w:r>
      <w:r w:rsidR="00E30A2D">
        <w:rPr>
          <w:sz w:val="24"/>
          <w:szCs w:val="24"/>
        </w:rPr>
        <w:t xml:space="preserve">V </w:t>
      </w:r>
      <w:r w:rsidR="004429DB" w:rsidRPr="00E30A2D">
        <w:rPr>
          <w:sz w:val="24"/>
          <w:szCs w:val="24"/>
        </w:rPr>
        <w:t xml:space="preserve">SMS </w:t>
      </w:r>
      <w:r w:rsidR="00E30A2D">
        <w:rPr>
          <w:sz w:val="24"/>
          <w:szCs w:val="24"/>
        </w:rPr>
        <w:t xml:space="preserve">smo </w:t>
      </w:r>
      <w:r w:rsidR="002C5556">
        <w:rPr>
          <w:sz w:val="24"/>
          <w:szCs w:val="24"/>
        </w:rPr>
        <w:t xml:space="preserve">kot </w:t>
      </w:r>
      <w:r w:rsidR="002C5556" w:rsidRPr="00E30A2D">
        <w:rPr>
          <w:sz w:val="24"/>
          <w:szCs w:val="24"/>
        </w:rPr>
        <w:t xml:space="preserve">orientacijo </w:t>
      </w:r>
      <w:r w:rsidR="004429DB" w:rsidRPr="00E30A2D">
        <w:rPr>
          <w:sz w:val="24"/>
          <w:szCs w:val="24"/>
        </w:rPr>
        <w:t xml:space="preserve">predlagali in na skupščini </w:t>
      </w:r>
      <w:r w:rsidR="002C5556">
        <w:rPr>
          <w:sz w:val="24"/>
          <w:szCs w:val="24"/>
        </w:rPr>
        <w:t xml:space="preserve">potrdili </w:t>
      </w:r>
      <w:r w:rsidR="004429DB" w:rsidRPr="00E30A2D">
        <w:rPr>
          <w:sz w:val="24"/>
          <w:szCs w:val="24"/>
        </w:rPr>
        <w:t>ponovno sprejet</w:t>
      </w:r>
      <w:r w:rsidR="00B13269">
        <w:rPr>
          <w:sz w:val="24"/>
          <w:szCs w:val="24"/>
        </w:rPr>
        <w:t>j</w:t>
      </w:r>
      <w:r w:rsidR="004429DB" w:rsidRPr="00E30A2D">
        <w:rPr>
          <w:sz w:val="24"/>
          <w:szCs w:val="24"/>
        </w:rPr>
        <w:t>e mreže muzejev, kot  zakonskega dokumenta. op. M.F.) Za izpeljavo  javnega razpisa in posledični programski poziv za 2013 bi  moralo ministrstvo k postopku pristopiti  dovolj zgodaj, kar pa se ni zgodilo. Na pobudo skupine za zakonodajo pri  SMS smo na to temo sklicali sestanek med predstavnik</w:t>
      </w:r>
      <w:r w:rsidR="002C5556">
        <w:rPr>
          <w:sz w:val="24"/>
          <w:szCs w:val="24"/>
        </w:rPr>
        <w:t xml:space="preserve">i SMS in predstavniki Skupnosti </w:t>
      </w:r>
      <w:r w:rsidR="004429DB" w:rsidRPr="00E30A2D">
        <w:rPr>
          <w:sz w:val="24"/>
          <w:szCs w:val="24"/>
        </w:rPr>
        <w:t>občin Slovenije</w:t>
      </w:r>
      <w:r w:rsidR="002C5556">
        <w:rPr>
          <w:sz w:val="24"/>
          <w:szCs w:val="24"/>
        </w:rPr>
        <w:t xml:space="preserve"> (SOS)</w:t>
      </w:r>
      <w:r w:rsidR="00B13269">
        <w:rPr>
          <w:sz w:val="24"/>
          <w:szCs w:val="24"/>
        </w:rPr>
        <w:t>, ki je bil 6.9. 2012.</w:t>
      </w:r>
      <w:r w:rsidR="004429DB" w:rsidRPr="00E30A2D">
        <w:rPr>
          <w:sz w:val="24"/>
          <w:szCs w:val="24"/>
        </w:rPr>
        <w:t xml:space="preserve"> </w:t>
      </w:r>
      <w:r w:rsidR="00913B8C" w:rsidRPr="00E30A2D">
        <w:rPr>
          <w:sz w:val="24"/>
          <w:szCs w:val="24"/>
        </w:rPr>
        <w:t xml:space="preserve">Na osnovi sklepov smo </w:t>
      </w:r>
      <w:r w:rsidR="002C5556">
        <w:rPr>
          <w:sz w:val="24"/>
          <w:szCs w:val="24"/>
        </w:rPr>
        <w:t xml:space="preserve">z dopisom, ki sva ga podpisala </w:t>
      </w:r>
      <w:r w:rsidR="00913B8C" w:rsidRPr="00E30A2D">
        <w:rPr>
          <w:sz w:val="24"/>
          <w:szCs w:val="24"/>
        </w:rPr>
        <w:t xml:space="preserve">predsednik SOS in predsednica SMS ministru in ministrstvu </w:t>
      </w:r>
      <w:r w:rsidR="00404AED">
        <w:rPr>
          <w:sz w:val="24"/>
          <w:szCs w:val="24"/>
        </w:rPr>
        <w:t xml:space="preserve">posredovali </w:t>
      </w:r>
      <w:r w:rsidR="00B13269">
        <w:rPr>
          <w:sz w:val="24"/>
          <w:szCs w:val="24"/>
        </w:rPr>
        <w:t>poziv</w:t>
      </w:r>
      <w:r w:rsidR="00404AED">
        <w:rPr>
          <w:sz w:val="24"/>
          <w:szCs w:val="24"/>
        </w:rPr>
        <w:t>, katerega del citiram:</w:t>
      </w:r>
      <w:bookmarkStart w:id="0" w:name="_GoBack"/>
      <w:bookmarkEnd w:id="0"/>
    </w:p>
    <w:p w:rsidR="00E00D85" w:rsidRPr="00E30A2D" w:rsidRDefault="00E00D85" w:rsidP="002C5556">
      <w:pPr>
        <w:ind w:left="720"/>
        <w:rPr>
          <w:rFonts w:ascii="Calibri" w:eastAsia="Calibri" w:hAnsi="Calibri" w:cs="Arial"/>
          <w:sz w:val="24"/>
          <w:szCs w:val="24"/>
        </w:rPr>
      </w:pPr>
      <w:r w:rsidRPr="00E30A2D">
        <w:rPr>
          <w:rFonts w:cs="Arial"/>
          <w:sz w:val="24"/>
          <w:szCs w:val="24"/>
        </w:rPr>
        <w:t>»</w:t>
      </w:r>
      <w:r w:rsidRPr="00E30A2D">
        <w:rPr>
          <w:rFonts w:ascii="Calibri" w:eastAsia="Calibri" w:hAnsi="Calibri" w:cs="Arial"/>
          <w:sz w:val="24"/>
          <w:szCs w:val="24"/>
        </w:rPr>
        <w:t>Ministrstvo pozivamo, naj čim prej obvesti občinske muzeje s statusom pooblaščenih muzejev, kakor tudi njihove ustanovitelje, o vseh postopkih, ki bodo podlaga za financiranje muzejev v letu 2013 iz državnega proračuna. Hkrati ministrstvo pozivamo, naj čim prej začne pripravljati strokovne podlage za spremembo zakonodaje ter v projektno skupino za pripravo nove sistemske ureditve tega vprašanja vključi tudi predstavnike Skupnosti občin Slovenije in Skupnosti muzejev Slovenije.</w:t>
      </w:r>
      <w:r w:rsidRPr="00E30A2D">
        <w:rPr>
          <w:rFonts w:cs="Arial"/>
          <w:sz w:val="24"/>
          <w:szCs w:val="24"/>
        </w:rPr>
        <w:t>«</w:t>
      </w:r>
    </w:p>
    <w:p w:rsidR="0038460A" w:rsidRPr="00E30A2D" w:rsidRDefault="00913B8C" w:rsidP="00BE7461">
      <w:pPr>
        <w:pStyle w:val="Odstavekseznama"/>
        <w:rPr>
          <w:sz w:val="24"/>
          <w:szCs w:val="24"/>
        </w:rPr>
      </w:pPr>
      <w:r w:rsidRPr="00E30A2D">
        <w:rPr>
          <w:sz w:val="24"/>
          <w:szCs w:val="24"/>
        </w:rPr>
        <w:lastRenderedPageBreak/>
        <w:t xml:space="preserve">Formalnega odgovora še nismo prejeli, seznanjeni pa smo, da potekajo pogajanja med  vlado in občinami  o proračunu za 2013 in 2014 iz sklepov le </w:t>
      </w:r>
      <w:r w:rsidR="002C5556">
        <w:rPr>
          <w:sz w:val="24"/>
          <w:szCs w:val="24"/>
        </w:rPr>
        <w:t>-</w:t>
      </w:r>
      <w:r w:rsidRPr="00E30A2D">
        <w:rPr>
          <w:sz w:val="24"/>
          <w:szCs w:val="24"/>
        </w:rPr>
        <w:t xml:space="preserve">teh pa bo izšla tudi oblika financiranja muzejev, katerih ustanoviteljice so  občine in izvajajo javno službo muzejev na  območju več občin.  </w:t>
      </w:r>
    </w:p>
    <w:p w:rsidR="00BE7461" w:rsidRPr="00E30A2D" w:rsidRDefault="00BE7461" w:rsidP="00BE7461">
      <w:pPr>
        <w:pStyle w:val="Odstavekseznama"/>
        <w:rPr>
          <w:sz w:val="24"/>
          <w:szCs w:val="24"/>
        </w:rPr>
      </w:pPr>
    </w:p>
    <w:p w:rsidR="00BE7461" w:rsidRPr="00E30A2D" w:rsidRDefault="00BE7461" w:rsidP="00BE7461">
      <w:pPr>
        <w:pStyle w:val="Odstavekseznama"/>
        <w:numPr>
          <w:ilvl w:val="0"/>
          <w:numId w:val="1"/>
        </w:numPr>
        <w:rPr>
          <w:sz w:val="24"/>
          <w:szCs w:val="24"/>
        </w:rPr>
      </w:pPr>
      <w:r w:rsidRPr="00E30A2D">
        <w:rPr>
          <w:sz w:val="24"/>
          <w:szCs w:val="24"/>
        </w:rPr>
        <w:t>5.1</w:t>
      </w:r>
      <w:r w:rsidR="002C5556">
        <w:rPr>
          <w:sz w:val="24"/>
          <w:szCs w:val="24"/>
        </w:rPr>
        <w:t>0. 2012 je na ministrstvu potek</w:t>
      </w:r>
      <w:r w:rsidRPr="00E30A2D">
        <w:rPr>
          <w:sz w:val="24"/>
          <w:szCs w:val="24"/>
        </w:rPr>
        <w:t>a</w:t>
      </w:r>
      <w:r w:rsidR="002C5556">
        <w:rPr>
          <w:sz w:val="24"/>
          <w:szCs w:val="24"/>
        </w:rPr>
        <w:t xml:space="preserve">l </w:t>
      </w:r>
      <w:r w:rsidRPr="00E30A2D">
        <w:rPr>
          <w:sz w:val="24"/>
          <w:szCs w:val="24"/>
        </w:rPr>
        <w:t xml:space="preserve">sestanek z ministrom, na katerega so bili povabljeni predstavniki </w:t>
      </w:r>
      <w:r w:rsidR="002C5556">
        <w:rPr>
          <w:sz w:val="24"/>
          <w:szCs w:val="24"/>
        </w:rPr>
        <w:t>nekaterih</w:t>
      </w:r>
      <w:r w:rsidRPr="00E30A2D">
        <w:rPr>
          <w:sz w:val="24"/>
          <w:szCs w:val="24"/>
        </w:rPr>
        <w:t xml:space="preserve"> nacionalnih institucij s področja delovanja ministrstva in </w:t>
      </w:r>
      <w:r w:rsidR="002C5556">
        <w:rPr>
          <w:sz w:val="24"/>
          <w:szCs w:val="24"/>
        </w:rPr>
        <w:t xml:space="preserve">nekaterih </w:t>
      </w:r>
      <w:r w:rsidRPr="00E30A2D">
        <w:rPr>
          <w:sz w:val="24"/>
          <w:szCs w:val="24"/>
        </w:rPr>
        <w:t>nacionalnih interesnih združenj, ki zastopajo zavode. Na prošnjo predsednice SMS se je v njenem imenu sestanka udeležila  direktorica Narodnega muzeja Slovenije, sicer tudi članica predsedstva SMS. Tema  sestanka je bil  proračun 2013</w:t>
      </w:r>
      <w:r w:rsidR="002C5556">
        <w:rPr>
          <w:sz w:val="24"/>
          <w:szCs w:val="24"/>
        </w:rPr>
        <w:t>,</w:t>
      </w:r>
      <w:r w:rsidRPr="00E30A2D">
        <w:rPr>
          <w:sz w:val="24"/>
          <w:szCs w:val="24"/>
        </w:rPr>
        <w:t xml:space="preserve"> o  okvirni vsebini </w:t>
      </w:r>
      <w:r w:rsidR="002C5556">
        <w:rPr>
          <w:sz w:val="24"/>
          <w:szCs w:val="24"/>
        </w:rPr>
        <w:t xml:space="preserve">katerega </w:t>
      </w:r>
      <w:r w:rsidRPr="00E30A2D">
        <w:rPr>
          <w:sz w:val="24"/>
          <w:szCs w:val="24"/>
        </w:rPr>
        <w:t xml:space="preserve">in njegovih učinkov v kulturi pa ste  bili </w:t>
      </w:r>
      <w:r w:rsidR="00B13269">
        <w:rPr>
          <w:sz w:val="24"/>
          <w:szCs w:val="24"/>
        </w:rPr>
        <w:t xml:space="preserve">že </w:t>
      </w:r>
      <w:r w:rsidRPr="00E30A2D">
        <w:rPr>
          <w:sz w:val="24"/>
          <w:szCs w:val="24"/>
        </w:rPr>
        <w:t>seznanjeni iz javnih medijev. Ob tej priložnosti povzemam le nekaj poudarkov iz poročila</w:t>
      </w:r>
      <w:r w:rsidR="002C5556">
        <w:rPr>
          <w:sz w:val="24"/>
          <w:szCs w:val="24"/>
        </w:rPr>
        <w:t>, ki mi ga je posredovala naša predstavnica</w:t>
      </w:r>
      <w:r w:rsidRPr="00E30A2D">
        <w:rPr>
          <w:sz w:val="24"/>
          <w:szCs w:val="24"/>
        </w:rPr>
        <w:t>:</w:t>
      </w:r>
    </w:p>
    <w:p w:rsidR="00911830" w:rsidRPr="00E30A2D" w:rsidRDefault="00911830" w:rsidP="00911830">
      <w:pPr>
        <w:pStyle w:val="Odstavekseznama"/>
        <w:numPr>
          <w:ilvl w:val="0"/>
          <w:numId w:val="3"/>
        </w:numPr>
        <w:rPr>
          <w:sz w:val="24"/>
          <w:szCs w:val="24"/>
        </w:rPr>
      </w:pPr>
      <w:r w:rsidRPr="00E30A2D">
        <w:rPr>
          <w:sz w:val="24"/>
          <w:szCs w:val="24"/>
        </w:rPr>
        <w:t>MIZKŠ  je v izredno težkem položaju, težjem, kot j</w:t>
      </w:r>
      <w:r w:rsidR="002C5556">
        <w:rPr>
          <w:sz w:val="24"/>
          <w:szCs w:val="24"/>
        </w:rPr>
        <w:t>e minister pričakoval pred sejo.</w:t>
      </w:r>
    </w:p>
    <w:p w:rsidR="00911830" w:rsidRPr="00E30A2D" w:rsidRDefault="002C5556" w:rsidP="00911830">
      <w:pPr>
        <w:pStyle w:val="Odstavekseznama"/>
        <w:numPr>
          <w:ilvl w:val="0"/>
          <w:numId w:val="3"/>
        </w:numPr>
        <w:rPr>
          <w:sz w:val="24"/>
          <w:szCs w:val="24"/>
        </w:rPr>
      </w:pPr>
      <w:r>
        <w:rPr>
          <w:sz w:val="24"/>
          <w:szCs w:val="24"/>
        </w:rPr>
        <w:t xml:space="preserve">Položaj ljudi, ki so v pristojnosti </w:t>
      </w:r>
      <w:r w:rsidR="00911830" w:rsidRPr="00E30A2D">
        <w:rPr>
          <w:sz w:val="24"/>
          <w:szCs w:val="24"/>
        </w:rPr>
        <w:t xml:space="preserve">MIZKŠ se enači s položajem državnih uradnikov; v proračunu pa </w:t>
      </w:r>
      <w:r>
        <w:rPr>
          <w:sz w:val="24"/>
          <w:szCs w:val="24"/>
        </w:rPr>
        <w:t xml:space="preserve">so </w:t>
      </w:r>
      <w:r w:rsidR="00911830" w:rsidRPr="00E30A2D">
        <w:rPr>
          <w:sz w:val="24"/>
          <w:szCs w:val="24"/>
        </w:rPr>
        <w:t>privilegirani zdravstvo, vojska, policija in  pravosodje</w:t>
      </w:r>
      <w:r>
        <w:rPr>
          <w:sz w:val="24"/>
          <w:szCs w:val="24"/>
        </w:rPr>
        <w:t>.</w:t>
      </w:r>
    </w:p>
    <w:p w:rsidR="009F1536" w:rsidRPr="00E30A2D" w:rsidRDefault="00911830" w:rsidP="009F1536">
      <w:pPr>
        <w:pStyle w:val="Odstavekseznama"/>
        <w:numPr>
          <w:ilvl w:val="0"/>
          <w:numId w:val="3"/>
        </w:numPr>
        <w:rPr>
          <w:sz w:val="24"/>
          <w:szCs w:val="24"/>
        </w:rPr>
      </w:pPr>
      <w:r w:rsidRPr="00E30A2D">
        <w:rPr>
          <w:sz w:val="24"/>
          <w:szCs w:val="24"/>
        </w:rPr>
        <w:t xml:space="preserve">Na področju delovanja MIZKŠ je bila rast plač izredno </w:t>
      </w:r>
      <w:r w:rsidR="009F1536" w:rsidRPr="00E30A2D">
        <w:rPr>
          <w:sz w:val="24"/>
          <w:szCs w:val="24"/>
        </w:rPr>
        <w:t xml:space="preserve">velika, kar je diskusija pripisala uvedbi brezplačnega varstva </w:t>
      </w:r>
      <w:r w:rsidRPr="00E30A2D">
        <w:rPr>
          <w:sz w:val="24"/>
          <w:szCs w:val="24"/>
        </w:rPr>
        <w:t>za 2.</w:t>
      </w:r>
      <w:r w:rsidR="002C5556">
        <w:rPr>
          <w:sz w:val="24"/>
          <w:szCs w:val="24"/>
        </w:rPr>
        <w:t xml:space="preserve"> </w:t>
      </w:r>
      <w:r w:rsidR="00B13269">
        <w:rPr>
          <w:sz w:val="24"/>
          <w:szCs w:val="24"/>
        </w:rPr>
        <w:t>o</w:t>
      </w:r>
      <w:r w:rsidR="009F1536" w:rsidRPr="00E30A2D">
        <w:rPr>
          <w:sz w:val="24"/>
          <w:szCs w:val="24"/>
        </w:rPr>
        <w:t>troka</w:t>
      </w:r>
      <w:r w:rsidR="002C5556">
        <w:rPr>
          <w:sz w:val="24"/>
          <w:szCs w:val="24"/>
        </w:rPr>
        <w:t>,</w:t>
      </w:r>
      <w:r w:rsidR="009F1536" w:rsidRPr="00E30A2D">
        <w:rPr>
          <w:sz w:val="24"/>
          <w:szCs w:val="24"/>
        </w:rPr>
        <w:t xml:space="preserve"> s čemer se je povečalo zapo</w:t>
      </w:r>
      <w:r w:rsidR="00681185" w:rsidRPr="00E30A2D">
        <w:rPr>
          <w:sz w:val="24"/>
          <w:szCs w:val="24"/>
        </w:rPr>
        <w:t>s</w:t>
      </w:r>
      <w:r w:rsidR="009F1536" w:rsidRPr="00E30A2D">
        <w:rPr>
          <w:sz w:val="24"/>
          <w:szCs w:val="24"/>
        </w:rPr>
        <w:t>lovanje v vrtcih in odpiranje novih enot.</w:t>
      </w:r>
    </w:p>
    <w:p w:rsidR="00911830" w:rsidRPr="00E30A2D" w:rsidRDefault="009F1536" w:rsidP="009F1536">
      <w:pPr>
        <w:pStyle w:val="Odstavekseznama"/>
        <w:numPr>
          <w:ilvl w:val="0"/>
          <w:numId w:val="3"/>
        </w:numPr>
        <w:rPr>
          <w:sz w:val="24"/>
          <w:szCs w:val="24"/>
        </w:rPr>
      </w:pPr>
      <w:r w:rsidRPr="00E30A2D">
        <w:rPr>
          <w:sz w:val="24"/>
          <w:szCs w:val="24"/>
        </w:rPr>
        <w:t>Krčila se bo masa za plač</w:t>
      </w:r>
      <w:r w:rsidR="002C5556">
        <w:rPr>
          <w:sz w:val="24"/>
          <w:szCs w:val="24"/>
        </w:rPr>
        <w:t>e, kar na MIZKŠ pomeni zmanjšanje</w:t>
      </w:r>
      <w:r w:rsidRPr="00E30A2D">
        <w:rPr>
          <w:sz w:val="24"/>
          <w:szCs w:val="24"/>
        </w:rPr>
        <w:t xml:space="preserve"> za 15% glede na stroške dela v 2011 in je več kot je povprečje v javnem sektorju, ki znaša 11%.</w:t>
      </w:r>
    </w:p>
    <w:p w:rsidR="009F1536" w:rsidRPr="00E30A2D" w:rsidRDefault="009F1536" w:rsidP="009F1536">
      <w:pPr>
        <w:pStyle w:val="Odstavekseznama"/>
        <w:numPr>
          <w:ilvl w:val="0"/>
          <w:numId w:val="3"/>
        </w:numPr>
        <w:rPr>
          <w:sz w:val="24"/>
          <w:szCs w:val="24"/>
        </w:rPr>
      </w:pPr>
      <w:r w:rsidRPr="00E30A2D">
        <w:rPr>
          <w:sz w:val="24"/>
          <w:szCs w:val="24"/>
        </w:rPr>
        <w:t xml:space="preserve">Tudi </w:t>
      </w:r>
      <w:r w:rsidR="00911830" w:rsidRPr="00E30A2D">
        <w:rPr>
          <w:sz w:val="24"/>
          <w:szCs w:val="24"/>
        </w:rPr>
        <w:t xml:space="preserve">v okviru </w:t>
      </w:r>
      <w:r w:rsidRPr="00E30A2D">
        <w:rPr>
          <w:sz w:val="24"/>
          <w:szCs w:val="24"/>
        </w:rPr>
        <w:t xml:space="preserve">MIZKŠ </w:t>
      </w:r>
      <w:r w:rsidR="00911830" w:rsidRPr="00E30A2D">
        <w:rPr>
          <w:sz w:val="24"/>
          <w:szCs w:val="24"/>
        </w:rPr>
        <w:t>so razlike:</w:t>
      </w:r>
      <w:r w:rsidRPr="00E30A2D">
        <w:rPr>
          <w:sz w:val="24"/>
          <w:szCs w:val="24"/>
        </w:rPr>
        <w:t xml:space="preserve"> </w:t>
      </w:r>
      <w:r w:rsidR="00911830" w:rsidRPr="00E30A2D">
        <w:rPr>
          <w:sz w:val="24"/>
          <w:szCs w:val="24"/>
        </w:rPr>
        <w:t>sre</w:t>
      </w:r>
      <w:r w:rsidRPr="00E30A2D">
        <w:rPr>
          <w:sz w:val="24"/>
          <w:szCs w:val="24"/>
        </w:rPr>
        <w:t>dnje in osnovne šole </w:t>
      </w:r>
      <w:r w:rsidR="00911830" w:rsidRPr="00E30A2D">
        <w:rPr>
          <w:sz w:val="24"/>
          <w:szCs w:val="24"/>
        </w:rPr>
        <w:t xml:space="preserve">10% na maso 2. </w:t>
      </w:r>
      <w:proofErr w:type="spellStart"/>
      <w:r w:rsidR="00911830" w:rsidRPr="00E30A2D">
        <w:rPr>
          <w:sz w:val="24"/>
          <w:szCs w:val="24"/>
        </w:rPr>
        <w:t>poll</w:t>
      </w:r>
      <w:proofErr w:type="spellEnd"/>
      <w:r w:rsidR="00911830" w:rsidRPr="00E30A2D">
        <w:rPr>
          <w:sz w:val="24"/>
          <w:szCs w:val="24"/>
        </w:rPr>
        <w:t>. 2012</w:t>
      </w:r>
      <w:r w:rsidRPr="00E30A2D">
        <w:rPr>
          <w:sz w:val="24"/>
          <w:szCs w:val="24"/>
        </w:rPr>
        <w:t xml:space="preserve">              </w:t>
      </w:r>
    </w:p>
    <w:p w:rsidR="009F1536" w:rsidRPr="00E30A2D" w:rsidRDefault="009F1536" w:rsidP="009F1536">
      <w:pPr>
        <w:pStyle w:val="Odstavekseznama"/>
        <w:ind w:left="1080"/>
        <w:rPr>
          <w:sz w:val="24"/>
          <w:szCs w:val="24"/>
        </w:rPr>
      </w:pPr>
      <w:r w:rsidRPr="00E30A2D">
        <w:rPr>
          <w:sz w:val="24"/>
          <w:szCs w:val="24"/>
        </w:rPr>
        <w:t xml:space="preserve">                                                       znanost </w:t>
      </w:r>
      <w:r w:rsidR="00911830" w:rsidRPr="00E30A2D">
        <w:rPr>
          <w:sz w:val="24"/>
          <w:szCs w:val="24"/>
        </w:rPr>
        <w:t>19% na maso 2011</w:t>
      </w:r>
      <w:r w:rsidRPr="00E30A2D">
        <w:rPr>
          <w:sz w:val="24"/>
          <w:szCs w:val="24"/>
        </w:rPr>
        <w:t xml:space="preserve"> </w:t>
      </w:r>
    </w:p>
    <w:p w:rsidR="00911830" w:rsidRPr="00E30A2D" w:rsidRDefault="009F1536" w:rsidP="009F1536">
      <w:pPr>
        <w:pStyle w:val="Odstavekseznama"/>
        <w:ind w:left="1080"/>
        <w:rPr>
          <w:sz w:val="24"/>
          <w:szCs w:val="24"/>
        </w:rPr>
      </w:pPr>
      <w:r w:rsidRPr="00E30A2D">
        <w:rPr>
          <w:sz w:val="24"/>
          <w:szCs w:val="24"/>
        </w:rPr>
        <w:t xml:space="preserve">                                                      </w:t>
      </w:r>
      <w:r w:rsidRPr="00E30A2D">
        <w:rPr>
          <w:b/>
          <w:bCs/>
          <w:sz w:val="24"/>
          <w:szCs w:val="24"/>
        </w:rPr>
        <w:t xml:space="preserve"> kultura </w:t>
      </w:r>
      <w:r w:rsidR="00911830" w:rsidRPr="00E30A2D">
        <w:rPr>
          <w:b/>
          <w:bCs/>
          <w:sz w:val="24"/>
          <w:szCs w:val="24"/>
        </w:rPr>
        <w:t>17% na maso 2011</w:t>
      </w:r>
    </w:p>
    <w:p w:rsidR="00911830" w:rsidRPr="00E30A2D" w:rsidRDefault="009F1536" w:rsidP="009F1536">
      <w:pPr>
        <w:pStyle w:val="Odstavekseznama"/>
        <w:numPr>
          <w:ilvl w:val="0"/>
          <w:numId w:val="3"/>
        </w:numPr>
        <w:rPr>
          <w:bCs/>
          <w:sz w:val="24"/>
          <w:szCs w:val="24"/>
        </w:rPr>
      </w:pPr>
      <w:r w:rsidRPr="00E30A2D">
        <w:rPr>
          <w:sz w:val="24"/>
          <w:szCs w:val="24"/>
        </w:rPr>
        <w:t xml:space="preserve">Za </w:t>
      </w:r>
      <w:r w:rsidR="00911830" w:rsidRPr="00E30A2D">
        <w:rPr>
          <w:bCs/>
          <w:sz w:val="24"/>
          <w:szCs w:val="24"/>
        </w:rPr>
        <w:t xml:space="preserve">2014 </w:t>
      </w:r>
      <w:r w:rsidRPr="00E30A2D">
        <w:rPr>
          <w:bCs/>
          <w:sz w:val="24"/>
          <w:szCs w:val="24"/>
        </w:rPr>
        <w:t xml:space="preserve">se </w:t>
      </w:r>
      <w:r w:rsidR="00911830" w:rsidRPr="00E30A2D">
        <w:rPr>
          <w:bCs/>
          <w:sz w:val="24"/>
          <w:szCs w:val="24"/>
        </w:rPr>
        <w:t>ne predvideva dodatnih rezov</w:t>
      </w:r>
      <w:r w:rsidR="002C5556">
        <w:rPr>
          <w:bCs/>
          <w:sz w:val="24"/>
          <w:szCs w:val="24"/>
        </w:rPr>
        <w:t>.</w:t>
      </w:r>
    </w:p>
    <w:p w:rsidR="00911830" w:rsidRPr="00E30A2D" w:rsidRDefault="009F1536" w:rsidP="009F1536">
      <w:pPr>
        <w:pStyle w:val="Odstavekseznama"/>
        <w:numPr>
          <w:ilvl w:val="0"/>
          <w:numId w:val="3"/>
        </w:numPr>
        <w:rPr>
          <w:sz w:val="24"/>
          <w:szCs w:val="24"/>
        </w:rPr>
      </w:pPr>
      <w:r w:rsidRPr="00E30A2D">
        <w:rPr>
          <w:sz w:val="24"/>
          <w:szCs w:val="24"/>
        </w:rPr>
        <w:t>D</w:t>
      </w:r>
      <w:r w:rsidR="00911830" w:rsidRPr="00E30A2D">
        <w:rPr>
          <w:sz w:val="24"/>
          <w:szCs w:val="24"/>
        </w:rPr>
        <w:t>irektorji bodo morali pripraviti kadrovske in finančne načrte; minister se bo zavzel, da bi imeli možnost samostojnega gospodarjenja z dodeljenimi sredstvi in jih ne bi omejevali z administrativnimi prepovedmi</w:t>
      </w:r>
      <w:r w:rsidR="002C5556">
        <w:rPr>
          <w:sz w:val="24"/>
          <w:szCs w:val="24"/>
        </w:rPr>
        <w:t>.</w:t>
      </w:r>
      <w:r w:rsidRPr="00E30A2D">
        <w:rPr>
          <w:sz w:val="24"/>
          <w:szCs w:val="24"/>
        </w:rPr>
        <w:t xml:space="preserve"> </w:t>
      </w:r>
      <w:r w:rsidR="002C5556">
        <w:rPr>
          <w:sz w:val="24"/>
          <w:szCs w:val="24"/>
        </w:rPr>
        <w:t xml:space="preserve">Uspeh za to </w:t>
      </w:r>
      <w:r w:rsidRPr="00E30A2D">
        <w:rPr>
          <w:sz w:val="24"/>
          <w:szCs w:val="24"/>
        </w:rPr>
        <w:t xml:space="preserve">vidi v amandmajih, ki naj bi jih </w:t>
      </w:r>
      <w:r w:rsidR="002C5556">
        <w:rPr>
          <w:sz w:val="24"/>
          <w:szCs w:val="24"/>
        </w:rPr>
        <w:t xml:space="preserve">šele </w:t>
      </w:r>
      <w:r w:rsidRPr="00E30A2D">
        <w:rPr>
          <w:sz w:val="24"/>
          <w:szCs w:val="24"/>
        </w:rPr>
        <w:t>predlagal.</w:t>
      </w:r>
    </w:p>
    <w:p w:rsidR="009F1536" w:rsidRPr="00E30A2D" w:rsidRDefault="009F1536" w:rsidP="009F1536">
      <w:pPr>
        <w:pStyle w:val="Odstavekseznama"/>
        <w:numPr>
          <w:ilvl w:val="0"/>
          <w:numId w:val="3"/>
        </w:numPr>
        <w:rPr>
          <w:sz w:val="24"/>
          <w:szCs w:val="24"/>
        </w:rPr>
      </w:pPr>
      <w:r w:rsidRPr="00E30A2D">
        <w:rPr>
          <w:sz w:val="24"/>
          <w:szCs w:val="24"/>
        </w:rPr>
        <w:t xml:space="preserve">Pri </w:t>
      </w:r>
      <w:r w:rsidR="00911830" w:rsidRPr="00E30A2D">
        <w:rPr>
          <w:sz w:val="24"/>
          <w:szCs w:val="24"/>
        </w:rPr>
        <w:t>prekinitvah zaposlitve bodo odpravnine izp</w:t>
      </w:r>
      <w:r w:rsidRPr="00E30A2D">
        <w:rPr>
          <w:sz w:val="24"/>
          <w:szCs w:val="24"/>
        </w:rPr>
        <w:t>lačane izven odobrene mase plač, v diskusiji pa je bilo opozorjeno</w:t>
      </w:r>
      <w:r w:rsidR="00911830" w:rsidRPr="00E30A2D">
        <w:rPr>
          <w:sz w:val="24"/>
          <w:szCs w:val="24"/>
        </w:rPr>
        <w:t>, da je zniževanje plač praktično nemogoče, ne da bi se kršilo zakone, zato je pred tem nujno pri</w:t>
      </w:r>
      <w:r w:rsidRPr="00E30A2D">
        <w:rPr>
          <w:sz w:val="24"/>
          <w:szCs w:val="24"/>
        </w:rPr>
        <w:t>praviti ustrezne pravne podlage.</w:t>
      </w:r>
    </w:p>
    <w:p w:rsidR="009F1536" w:rsidRPr="00E30A2D" w:rsidRDefault="009F1536" w:rsidP="009F1536">
      <w:pPr>
        <w:ind w:left="720"/>
        <w:rPr>
          <w:sz w:val="24"/>
          <w:szCs w:val="24"/>
        </w:rPr>
      </w:pPr>
      <w:r w:rsidRPr="00E30A2D">
        <w:rPr>
          <w:sz w:val="24"/>
          <w:szCs w:val="24"/>
        </w:rPr>
        <w:t>Vse zgor</w:t>
      </w:r>
      <w:r w:rsidR="00681185" w:rsidRPr="00E30A2D">
        <w:rPr>
          <w:sz w:val="24"/>
          <w:szCs w:val="24"/>
        </w:rPr>
        <w:t>aj navedeno je zelo nespod</w:t>
      </w:r>
      <w:r w:rsidR="002C5556">
        <w:rPr>
          <w:sz w:val="24"/>
          <w:szCs w:val="24"/>
        </w:rPr>
        <w:t xml:space="preserve">budno in težko se je </w:t>
      </w:r>
      <w:r w:rsidR="00681185" w:rsidRPr="00E30A2D">
        <w:rPr>
          <w:sz w:val="24"/>
          <w:szCs w:val="24"/>
        </w:rPr>
        <w:t xml:space="preserve">ogniti misli, da se </w:t>
      </w:r>
      <w:r w:rsidRPr="00E30A2D">
        <w:rPr>
          <w:sz w:val="24"/>
          <w:szCs w:val="24"/>
        </w:rPr>
        <w:t>bo poskušalo kar največ odgovornosti pr</w:t>
      </w:r>
      <w:r w:rsidR="00681185" w:rsidRPr="00E30A2D">
        <w:rPr>
          <w:sz w:val="24"/>
          <w:szCs w:val="24"/>
        </w:rPr>
        <w:t xml:space="preserve">eložiti na direktorje javnih zavodov. Tudi takrat, ko bo izvajanje proračuna  v nasprotju z drugimi predpisi  in bodo direktorji tisti, ki  bodo morali posledično nositi  učinke </w:t>
      </w:r>
      <w:r w:rsidR="002C5556">
        <w:rPr>
          <w:sz w:val="24"/>
          <w:szCs w:val="24"/>
        </w:rPr>
        <w:t xml:space="preserve">morebitnih </w:t>
      </w:r>
      <w:r w:rsidR="00681185" w:rsidRPr="00E30A2D">
        <w:rPr>
          <w:sz w:val="24"/>
          <w:szCs w:val="24"/>
        </w:rPr>
        <w:t xml:space="preserve">tožb. </w:t>
      </w:r>
    </w:p>
    <w:p w:rsidR="00681185" w:rsidRPr="00E30A2D" w:rsidRDefault="000E3233" w:rsidP="009F1536">
      <w:pPr>
        <w:ind w:left="720"/>
        <w:rPr>
          <w:sz w:val="24"/>
          <w:szCs w:val="24"/>
        </w:rPr>
      </w:pPr>
      <w:r>
        <w:rPr>
          <w:sz w:val="24"/>
          <w:szCs w:val="24"/>
        </w:rPr>
        <w:t>Spoštovani direktorji  muzejev in galerij</w:t>
      </w:r>
      <w:r w:rsidR="00612E05">
        <w:rPr>
          <w:sz w:val="24"/>
          <w:szCs w:val="24"/>
        </w:rPr>
        <w:t>,</w:t>
      </w:r>
      <w:r>
        <w:rPr>
          <w:sz w:val="24"/>
          <w:szCs w:val="24"/>
        </w:rPr>
        <w:t xml:space="preserve"> </w:t>
      </w:r>
      <w:r w:rsidR="00681185" w:rsidRPr="00E30A2D">
        <w:rPr>
          <w:sz w:val="24"/>
          <w:szCs w:val="24"/>
        </w:rPr>
        <w:t xml:space="preserve"> članov SMS.  V SMS se bomo še naprej trudili, da bomo</w:t>
      </w:r>
      <w:r w:rsidR="002C5556">
        <w:rPr>
          <w:sz w:val="24"/>
          <w:szCs w:val="24"/>
        </w:rPr>
        <w:t xml:space="preserve">  uveljavljali interese muzejev</w:t>
      </w:r>
      <w:r w:rsidR="00B13269">
        <w:rPr>
          <w:sz w:val="24"/>
          <w:szCs w:val="24"/>
        </w:rPr>
        <w:t xml:space="preserve">, čeprav je </w:t>
      </w:r>
      <w:r w:rsidR="00681185" w:rsidRPr="00E30A2D">
        <w:rPr>
          <w:sz w:val="24"/>
          <w:szCs w:val="24"/>
        </w:rPr>
        <w:t xml:space="preserve">delovanje organov SMS in </w:t>
      </w:r>
      <w:r w:rsidR="00B13269">
        <w:rPr>
          <w:sz w:val="24"/>
          <w:szCs w:val="24"/>
        </w:rPr>
        <w:t xml:space="preserve">drugih izvajalcev programov iz muzejev, </w:t>
      </w:r>
      <w:r w:rsidR="00681185" w:rsidRPr="00E30A2D">
        <w:rPr>
          <w:sz w:val="24"/>
          <w:szCs w:val="24"/>
        </w:rPr>
        <w:t xml:space="preserve">popolnoma prostovoljno. </w:t>
      </w:r>
      <w:r w:rsidR="003B0F84" w:rsidRPr="00E30A2D">
        <w:rPr>
          <w:sz w:val="24"/>
          <w:szCs w:val="24"/>
        </w:rPr>
        <w:t xml:space="preserve"> Zato bomo del članarine, ki jo namenjate SMS usmerili  tudi v </w:t>
      </w:r>
      <w:r w:rsidR="00681185" w:rsidRPr="00E30A2D">
        <w:rPr>
          <w:sz w:val="24"/>
          <w:szCs w:val="24"/>
        </w:rPr>
        <w:t xml:space="preserve"> </w:t>
      </w:r>
      <w:r w:rsidR="00612E05">
        <w:rPr>
          <w:sz w:val="24"/>
          <w:szCs w:val="24"/>
        </w:rPr>
        <w:t xml:space="preserve">dodatno strokovno pomoč. </w:t>
      </w:r>
      <w:r w:rsidR="00681185" w:rsidRPr="00E30A2D">
        <w:rPr>
          <w:sz w:val="24"/>
          <w:szCs w:val="24"/>
        </w:rPr>
        <w:t xml:space="preserve">V  aktualni </w:t>
      </w:r>
      <w:r w:rsidR="00681185" w:rsidRPr="00E30A2D">
        <w:rPr>
          <w:sz w:val="24"/>
          <w:szCs w:val="24"/>
        </w:rPr>
        <w:lastRenderedPageBreak/>
        <w:t xml:space="preserve">situaciji muzeji </w:t>
      </w:r>
      <w:r w:rsidR="003B0F84" w:rsidRPr="00E30A2D">
        <w:rPr>
          <w:sz w:val="24"/>
          <w:szCs w:val="24"/>
        </w:rPr>
        <w:t xml:space="preserve"> v Sloveniji</w:t>
      </w:r>
      <w:r w:rsidR="00681185" w:rsidRPr="00E30A2D">
        <w:rPr>
          <w:sz w:val="24"/>
          <w:szCs w:val="24"/>
        </w:rPr>
        <w:t xml:space="preserve">, morda  bolj kot kdaj,  </w:t>
      </w:r>
      <w:r w:rsidR="003B0F84" w:rsidRPr="00E30A2D">
        <w:rPr>
          <w:sz w:val="24"/>
          <w:szCs w:val="24"/>
        </w:rPr>
        <w:t xml:space="preserve">potrebujemo sodelovanja in skupnega nastopanja, v predsedstvu SMS pa se bomo potrudili, da bodo naše skupne odločitve tudi slišane in uveljavljene.  Za to potrebujemo sodelovanje in podporo vas vseh, predvsem pa pobud in predlogov  glede  prihodnjega  ravnanja. </w:t>
      </w:r>
    </w:p>
    <w:p w:rsidR="003B0F84" w:rsidRPr="00E30A2D" w:rsidRDefault="003B0F84" w:rsidP="009F1536">
      <w:pPr>
        <w:ind w:left="720"/>
        <w:rPr>
          <w:sz w:val="24"/>
          <w:szCs w:val="24"/>
        </w:rPr>
      </w:pPr>
    </w:p>
    <w:p w:rsidR="003B0F84" w:rsidRPr="00E30A2D" w:rsidRDefault="003B0F84" w:rsidP="009F1536">
      <w:pPr>
        <w:ind w:left="720"/>
        <w:rPr>
          <w:sz w:val="24"/>
          <w:szCs w:val="24"/>
        </w:rPr>
      </w:pPr>
      <w:r w:rsidRPr="00E30A2D">
        <w:rPr>
          <w:sz w:val="24"/>
          <w:szCs w:val="24"/>
        </w:rPr>
        <w:t>Lep pozdrav.</w:t>
      </w:r>
    </w:p>
    <w:p w:rsidR="003B0F84" w:rsidRPr="00E30A2D" w:rsidRDefault="003B0F84" w:rsidP="009F1536">
      <w:pPr>
        <w:ind w:left="720"/>
        <w:rPr>
          <w:sz w:val="24"/>
          <w:szCs w:val="24"/>
        </w:rPr>
      </w:pPr>
      <w:r w:rsidRPr="00E30A2D">
        <w:rPr>
          <w:sz w:val="24"/>
          <w:szCs w:val="24"/>
        </w:rPr>
        <w:t>Metka Fujs</w:t>
      </w:r>
    </w:p>
    <w:p w:rsidR="00B13269" w:rsidRDefault="00B13269" w:rsidP="009F1536">
      <w:pPr>
        <w:ind w:left="720"/>
        <w:rPr>
          <w:sz w:val="24"/>
          <w:szCs w:val="24"/>
        </w:rPr>
      </w:pPr>
      <w:r>
        <w:rPr>
          <w:noProof/>
          <w:sz w:val="24"/>
          <w:szCs w:val="24"/>
        </w:rPr>
        <w:drawing>
          <wp:inline distT="0" distB="0" distL="0" distR="0" wp14:anchorId="54938761" wp14:editId="3ABD86FE">
            <wp:extent cx="1495425" cy="714375"/>
            <wp:effectExtent l="0" t="0" r="9525" b="9525"/>
            <wp:docPr id="2" name="Slika 2" descr="\\Server\Metka\MUZEJ\direktorica\podp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rver\Metka\MUZEJ\direktorica\podpis.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95425" cy="714375"/>
                    </a:xfrm>
                    <a:prstGeom prst="rect">
                      <a:avLst/>
                    </a:prstGeom>
                    <a:noFill/>
                    <a:ln>
                      <a:noFill/>
                    </a:ln>
                  </pic:spPr>
                </pic:pic>
              </a:graphicData>
            </a:graphic>
          </wp:inline>
        </w:drawing>
      </w:r>
    </w:p>
    <w:p w:rsidR="003B0F84" w:rsidRDefault="003B0F84" w:rsidP="009F1536">
      <w:pPr>
        <w:ind w:left="720"/>
        <w:rPr>
          <w:sz w:val="24"/>
          <w:szCs w:val="24"/>
        </w:rPr>
      </w:pPr>
      <w:r w:rsidRPr="00E30A2D">
        <w:rPr>
          <w:sz w:val="24"/>
          <w:szCs w:val="24"/>
        </w:rPr>
        <w:t>predsednica SMS</w:t>
      </w:r>
    </w:p>
    <w:p w:rsidR="00B13269" w:rsidRPr="00E30A2D" w:rsidRDefault="00B13269" w:rsidP="009F1536">
      <w:pPr>
        <w:ind w:left="720"/>
        <w:rPr>
          <w:sz w:val="24"/>
          <w:szCs w:val="24"/>
        </w:rPr>
      </w:pPr>
    </w:p>
    <w:p w:rsidR="00BE7461" w:rsidRPr="00E30A2D" w:rsidRDefault="00BE7461" w:rsidP="00BE7461">
      <w:pPr>
        <w:pStyle w:val="Odstavekseznama"/>
        <w:rPr>
          <w:sz w:val="24"/>
          <w:szCs w:val="24"/>
        </w:rPr>
      </w:pPr>
    </w:p>
    <w:sectPr w:rsidR="00BE7461" w:rsidRPr="00E30A2D" w:rsidSect="002E070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20002A87" w:usb1="80000000" w:usb2="00000008"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20002A87" w:usb1="80000000" w:usb2="00000008" w:usb3="00000000" w:csb0="000001FF" w:csb1="00000000"/>
  </w:font>
  <w:font w:name="Times New Roman">
    <w:panose1 w:val="02020603050405020304"/>
    <w:charset w:val="EE"/>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910A4F"/>
    <w:multiLevelType w:val="hybridMultilevel"/>
    <w:tmpl w:val="945E5516"/>
    <w:lvl w:ilvl="0" w:tplc="84F6710E">
      <w:start w:val="3"/>
      <w:numFmt w:val="bullet"/>
      <w:lvlText w:val="-"/>
      <w:lvlJc w:val="left"/>
      <w:pPr>
        <w:ind w:left="1080" w:hanging="360"/>
      </w:pPr>
      <w:rPr>
        <w:rFonts w:ascii="Arial" w:eastAsiaTheme="minorHAnsi"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
    <w:nsid w:val="56223165"/>
    <w:multiLevelType w:val="hybridMultilevel"/>
    <w:tmpl w:val="3E92E20E"/>
    <w:lvl w:ilvl="0" w:tplc="8522DB36">
      <w:start w:val="4"/>
      <w:numFmt w:val="bullet"/>
      <w:lvlText w:val="-"/>
      <w:lvlJc w:val="left"/>
      <w:pPr>
        <w:ind w:left="1080" w:hanging="360"/>
      </w:pPr>
      <w:rPr>
        <w:rFonts w:ascii="Calibri" w:eastAsiaTheme="minorHAnsi" w:hAnsi="Calibri" w:cstheme="minorBid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
    <w:nsid w:val="6B1541A6"/>
    <w:multiLevelType w:val="hybridMultilevel"/>
    <w:tmpl w:val="E3A4C5EE"/>
    <w:lvl w:ilvl="0" w:tplc="C3182876">
      <w:start w:val="1"/>
      <w:numFmt w:val="decimal"/>
      <w:lvlText w:val="%1."/>
      <w:lvlJc w:val="left"/>
      <w:pPr>
        <w:ind w:left="644" w:hanging="360"/>
      </w:pPr>
      <w:rPr>
        <w:rFonts w:asciiTheme="minorHAnsi" w:hAnsiTheme="minorHAnsi" w:cstheme="minorHAnsi"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460A"/>
    <w:rsid w:val="00061301"/>
    <w:rsid w:val="000E3233"/>
    <w:rsid w:val="00124BA4"/>
    <w:rsid w:val="002C5556"/>
    <w:rsid w:val="002C5FCC"/>
    <w:rsid w:val="002E0702"/>
    <w:rsid w:val="0038460A"/>
    <w:rsid w:val="003B0F84"/>
    <w:rsid w:val="00404AED"/>
    <w:rsid w:val="004429DB"/>
    <w:rsid w:val="00612E05"/>
    <w:rsid w:val="00681185"/>
    <w:rsid w:val="00911830"/>
    <w:rsid w:val="00913B8C"/>
    <w:rsid w:val="009F1536"/>
    <w:rsid w:val="00AA64D4"/>
    <w:rsid w:val="00B13269"/>
    <w:rsid w:val="00BE7461"/>
    <w:rsid w:val="00E00D85"/>
    <w:rsid w:val="00E30A2D"/>
    <w:rsid w:val="00F35C8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l-SI" w:eastAsia="sl-S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38460A"/>
    <w:pPr>
      <w:ind w:left="720"/>
      <w:contextualSpacing/>
    </w:pPr>
  </w:style>
  <w:style w:type="paragraph" w:styleId="Besedilooblaka">
    <w:name w:val="Balloon Text"/>
    <w:basedOn w:val="Navaden"/>
    <w:link w:val="BesedilooblakaZnak"/>
    <w:uiPriority w:val="99"/>
    <w:semiHidden/>
    <w:unhideWhenUsed/>
    <w:rsid w:val="00E30A2D"/>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E30A2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l-SI" w:eastAsia="sl-S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38460A"/>
    <w:pPr>
      <w:ind w:left="720"/>
      <w:contextualSpacing/>
    </w:pPr>
  </w:style>
  <w:style w:type="paragraph" w:styleId="Besedilooblaka">
    <w:name w:val="Balloon Text"/>
    <w:basedOn w:val="Navaden"/>
    <w:link w:val="BesedilooblakaZnak"/>
    <w:uiPriority w:val="99"/>
    <w:semiHidden/>
    <w:unhideWhenUsed/>
    <w:rsid w:val="00E30A2D"/>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E30A2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8300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1221</Words>
  <Characters>6961</Characters>
  <Application>Microsoft Office Word</Application>
  <DocSecurity>0</DocSecurity>
  <Lines>58</Lines>
  <Paragraphs>16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Metka Fujs</cp:lastModifiedBy>
  <cp:revision>8</cp:revision>
  <dcterms:created xsi:type="dcterms:W3CDTF">2012-10-06T08:16:00Z</dcterms:created>
  <dcterms:modified xsi:type="dcterms:W3CDTF">2012-10-06T09:01:00Z</dcterms:modified>
</cp:coreProperties>
</file>